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cs="方正小标宋简体"/>
          <w:b/>
          <w:sz w:val="32"/>
          <w:szCs w:val="32"/>
        </w:rPr>
      </w:pPr>
      <w:r>
        <w:rPr>
          <w:rFonts w:hint="eastAsia" w:ascii="仿宋" w:hAnsi="仿宋" w:eastAsia="仿宋" w:cs="方正小标宋简体"/>
          <w:b/>
          <w:sz w:val="32"/>
          <w:szCs w:val="32"/>
        </w:rPr>
        <w:t>党的十八大以来江西教育成就主题征文获奖名单</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3"/>
        <w:gridCol w:w="425"/>
        <w:gridCol w:w="311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5"/>
            <w:tcBorders>
              <w:top w:val="nil"/>
              <w:left w:val="nil"/>
              <w:right w:val="nil"/>
            </w:tcBorders>
            <w:vAlign w:val="center"/>
          </w:tcPr>
          <w:p>
            <w:pPr>
              <w:jc w:val="center"/>
              <w:rPr>
                <w:rFonts w:hint="eastAsia" w:ascii="仿宋" w:hAnsi="仿宋" w:eastAsia="仿宋"/>
                <w:b/>
                <w:sz w:val="32"/>
                <w:szCs w:val="32"/>
              </w:rPr>
            </w:pPr>
            <w:r>
              <w:rPr>
                <w:rFonts w:hint="eastAsia" w:ascii="仿宋" w:hAnsi="仿宋" w:eastAsia="仿宋"/>
                <w:b/>
                <w:sz w:val="32"/>
                <w:szCs w:val="32"/>
              </w:rPr>
              <w:t>文字类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Align w:val="center"/>
          </w:tcPr>
          <w:p>
            <w:pPr>
              <w:jc w:val="center"/>
              <w:rPr>
                <w:b/>
              </w:rPr>
            </w:pPr>
            <w:r>
              <w:rPr>
                <w:rFonts w:hint="eastAsia"/>
                <w:b/>
              </w:rPr>
              <w:t>奖项</w:t>
            </w:r>
          </w:p>
        </w:tc>
        <w:tc>
          <w:tcPr>
            <w:tcW w:w="1183" w:type="dxa"/>
            <w:vAlign w:val="center"/>
          </w:tcPr>
          <w:p>
            <w:pPr>
              <w:jc w:val="center"/>
              <w:rPr>
                <w:b/>
              </w:rPr>
            </w:pPr>
            <w:r>
              <w:rPr>
                <w:rFonts w:hint="eastAsia"/>
                <w:b/>
              </w:rPr>
              <w:t>作者</w:t>
            </w:r>
          </w:p>
        </w:tc>
        <w:tc>
          <w:tcPr>
            <w:tcW w:w="3544" w:type="dxa"/>
            <w:gridSpan w:val="2"/>
            <w:vAlign w:val="center"/>
          </w:tcPr>
          <w:p>
            <w:pPr>
              <w:jc w:val="center"/>
              <w:rPr>
                <w:b/>
              </w:rPr>
            </w:pPr>
            <w:r>
              <w:rPr>
                <w:rFonts w:hint="eastAsia"/>
                <w:b/>
              </w:rPr>
              <w:t>单位</w:t>
            </w:r>
          </w:p>
        </w:tc>
        <w:tc>
          <w:tcPr>
            <w:tcW w:w="3260" w:type="dxa"/>
          </w:tcPr>
          <w:p>
            <w:pPr>
              <w:jc w:val="center"/>
              <w:rPr>
                <w:rFonts w:hint="eastAsia"/>
                <w:b/>
              </w:rPr>
            </w:pPr>
            <w:r>
              <w:rPr>
                <w:rFonts w:hint="eastAsia"/>
                <w:b/>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restart"/>
            <w:vAlign w:val="center"/>
          </w:tcPr>
          <w:p>
            <w:r>
              <w:rPr>
                <w:rFonts w:hint="eastAsia"/>
              </w:rPr>
              <w:t>一等奖</w:t>
            </w:r>
          </w:p>
        </w:tc>
        <w:tc>
          <w:tcPr>
            <w:tcW w:w="1183" w:type="dxa"/>
          </w:tcPr>
          <w:p>
            <w:r>
              <w:rPr>
                <w:rFonts w:hint="eastAsia"/>
              </w:rPr>
              <w:t>吴见国</w:t>
            </w:r>
          </w:p>
        </w:tc>
        <w:tc>
          <w:tcPr>
            <w:tcW w:w="3544" w:type="dxa"/>
            <w:gridSpan w:val="2"/>
          </w:tcPr>
          <w:p>
            <w:r>
              <w:rPr>
                <w:rFonts w:hint="eastAsia"/>
              </w:rPr>
              <w:t>萍乡安源区高坑镇泉江小学</w:t>
            </w:r>
          </w:p>
        </w:tc>
        <w:tc>
          <w:tcPr>
            <w:tcW w:w="3260" w:type="dxa"/>
          </w:tcPr>
          <w:p>
            <w:r>
              <w:rPr>
                <w:rFonts w:hint="eastAsia"/>
              </w:rPr>
              <w:t>我骄傲，我是名光荣的人民教师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vAlign w:val="center"/>
          </w:tcPr>
          <w:p/>
        </w:tc>
        <w:tc>
          <w:tcPr>
            <w:tcW w:w="1183" w:type="dxa"/>
          </w:tcPr>
          <w:p>
            <w:pPr>
              <w:rPr>
                <w:color w:val="0000FF"/>
                <w:highlight w:val="yellow"/>
              </w:rPr>
            </w:pPr>
            <w:r>
              <w:rPr>
                <w:rFonts w:hint="eastAsia"/>
              </w:rPr>
              <w:t>钟红艳</w:t>
            </w:r>
          </w:p>
        </w:tc>
        <w:tc>
          <w:tcPr>
            <w:tcW w:w="3544" w:type="dxa"/>
            <w:gridSpan w:val="2"/>
          </w:tcPr>
          <w:p>
            <w:r>
              <w:rPr>
                <w:rFonts w:hint="eastAsia"/>
              </w:rPr>
              <w:t>新余市分宜县阳光豪景园</w:t>
            </w:r>
          </w:p>
        </w:tc>
        <w:tc>
          <w:tcPr>
            <w:tcW w:w="3260" w:type="dxa"/>
          </w:tcPr>
          <w:p>
            <w:r>
              <w:rPr>
                <w:rFonts w:hint="eastAsia"/>
              </w:rPr>
              <w:t>遇见时光遇见你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vAlign w:val="center"/>
          </w:tcPr>
          <w:p/>
        </w:tc>
        <w:tc>
          <w:tcPr>
            <w:tcW w:w="1183" w:type="dxa"/>
          </w:tcPr>
          <w:p>
            <w:r>
              <w:rPr>
                <w:rFonts w:hint="eastAsia"/>
              </w:rPr>
              <w:t>欧阳玲风</w:t>
            </w:r>
          </w:p>
        </w:tc>
        <w:tc>
          <w:tcPr>
            <w:tcW w:w="3544" w:type="dxa"/>
            <w:gridSpan w:val="2"/>
          </w:tcPr>
          <w:p>
            <w:r>
              <w:rPr>
                <w:rFonts w:hint="eastAsia"/>
              </w:rPr>
              <w:t>共青城市西湖小学</w:t>
            </w:r>
          </w:p>
        </w:tc>
        <w:tc>
          <w:tcPr>
            <w:tcW w:w="3260" w:type="dxa"/>
          </w:tcPr>
          <w:p>
            <w:r>
              <w:rPr>
                <w:rFonts w:hint="eastAsia"/>
              </w:rPr>
              <w:t>喜看艺术教育百花齐放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restart"/>
            <w:vAlign w:val="center"/>
          </w:tcPr>
          <w:p>
            <w:r>
              <w:rPr>
                <w:rFonts w:hint="eastAsia"/>
              </w:rPr>
              <w:t>二等奖</w:t>
            </w:r>
          </w:p>
        </w:tc>
        <w:tc>
          <w:tcPr>
            <w:tcW w:w="1183" w:type="dxa"/>
          </w:tcPr>
          <w:p>
            <w:r>
              <w:rPr>
                <w:rFonts w:hint="eastAsia"/>
              </w:rPr>
              <w:t>刘宏林</w:t>
            </w:r>
          </w:p>
        </w:tc>
        <w:tc>
          <w:tcPr>
            <w:tcW w:w="3544" w:type="dxa"/>
            <w:gridSpan w:val="2"/>
          </w:tcPr>
          <w:p>
            <w:r>
              <w:rPr>
                <w:rFonts w:hint="eastAsia"/>
              </w:rPr>
              <w:t>南昌大学</w:t>
            </w:r>
          </w:p>
        </w:tc>
        <w:tc>
          <w:tcPr>
            <w:tcW w:w="3260" w:type="dxa"/>
          </w:tcPr>
          <w:p>
            <w:r>
              <w:rPr>
                <w:rFonts w:hint="eastAsia"/>
              </w:rPr>
              <w:t>我与农村学校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vAlign w:val="center"/>
          </w:tcPr>
          <w:p/>
        </w:tc>
        <w:tc>
          <w:tcPr>
            <w:tcW w:w="1183" w:type="dxa"/>
          </w:tcPr>
          <w:p>
            <w:r>
              <w:rPr>
                <w:rFonts w:hint="eastAsia"/>
              </w:rPr>
              <w:t>徐雯婧</w:t>
            </w:r>
          </w:p>
        </w:tc>
        <w:tc>
          <w:tcPr>
            <w:tcW w:w="3544" w:type="dxa"/>
            <w:gridSpan w:val="2"/>
          </w:tcPr>
          <w:p>
            <w:r>
              <w:rPr>
                <w:rFonts w:hint="eastAsia" w:ascii="lucida Grande" w:hAnsi="lucida Grande" w:cs="lucida Grande"/>
                <w:i w:val="0"/>
                <w:caps w:val="0"/>
                <w:color w:val="000000"/>
                <w:spacing w:val="0"/>
                <w:sz w:val="21"/>
                <w:szCs w:val="21"/>
                <w:shd w:val="clear" w:fill="FFFFFF"/>
                <w:lang w:val="en-US" w:eastAsia="zh-CN"/>
              </w:rPr>
              <w:t>上饶市</w:t>
            </w:r>
            <w:r>
              <w:rPr>
                <w:rFonts w:ascii="lucida Grande" w:hAnsi="lucida Grande" w:eastAsia="lucida Grande" w:cs="lucida Grande"/>
                <w:i w:val="0"/>
                <w:caps w:val="0"/>
                <w:color w:val="000000"/>
                <w:spacing w:val="0"/>
                <w:sz w:val="21"/>
                <w:szCs w:val="21"/>
                <w:shd w:val="clear" w:fill="FFFFFF"/>
              </w:rPr>
              <w:t>玉山县教体局宣教股</w:t>
            </w:r>
            <w:r>
              <w:rPr>
                <w:rFonts w:hint="eastAsia"/>
              </w:rPr>
              <w:t xml:space="preserve"> </w:t>
            </w:r>
          </w:p>
        </w:tc>
        <w:tc>
          <w:tcPr>
            <w:tcW w:w="3260" w:type="dxa"/>
          </w:tcPr>
          <w:p>
            <w:r>
              <w:rPr>
                <w:rFonts w:hint="eastAsia"/>
              </w:rPr>
              <w:t>玉山教育赋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vAlign w:val="center"/>
          </w:tcPr>
          <w:p/>
        </w:tc>
        <w:tc>
          <w:tcPr>
            <w:tcW w:w="1183" w:type="dxa"/>
          </w:tcPr>
          <w:p>
            <w:r>
              <w:rPr>
                <w:rFonts w:hint="eastAsia"/>
              </w:rPr>
              <w:t>郭运广</w:t>
            </w:r>
            <w:r>
              <w:t xml:space="preserve">    </w:t>
            </w:r>
          </w:p>
        </w:tc>
        <w:tc>
          <w:tcPr>
            <w:tcW w:w="3544" w:type="dxa"/>
            <w:gridSpan w:val="2"/>
          </w:tcPr>
          <w:p>
            <w:r>
              <w:rPr>
                <w:rFonts w:hint="eastAsia"/>
              </w:rPr>
              <w:t>赣州市南康区职业中专第四中学</w:t>
            </w:r>
          </w:p>
        </w:tc>
        <w:tc>
          <w:tcPr>
            <w:tcW w:w="3260" w:type="dxa"/>
          </w:tcPr>
          <w:p>
            <w:r>
              <w:rPr>
                <w:rFonts w:hint="eastAsia"/>
              </w:rPr>
              <w:t>学杂费的变迁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vAlign w:val="center"/>
          </w:tcPr>
          <w:p/>
        </w:tc>
        <w:tc>
          <w:tcPr>
            <w:tcW w:w="1183" w:type="dxa"/>
          </w:tcPr>
          <w:p>
            <w:r>
              <w:rPr>
                <w:rFonts w:hint="eastAsia"/>
              </w:rPr>
              <w:t>胡</w:t>
            </w:r>
            <w:r>
              <w:t xml:space="preserve"> </w:t>
            </w:r>
            <w:r>
              <w:rPr>
                <w:rFonts w:hint="eastAsia"/>
              </w:rPr>
              <w:t>庆</w:t>
            </w:r>
          </w:p>
        </w:tc>
        <w:tc>
          <w:tcPr>
            <w:tcW w:w="3544" w:type="dxa"/>
            <w:gridSpan w:val="2"/>
          </w:tcPr>
          <w:p>
            <w:r>
              <w:rPr>
                <w:rFonts w:hint="eastAsia"/>
              </w:rPr>
              <w:t>高安市文化馆</w:t>
            </w:r>
          </w:p>
        </w:tc>
        <w:tc>
          <w:tcPr>
            <w:tcW w:w="3260" w:type="dxa"/>
          </w:tcPr>
          <w:p>
            <w:r>
              <w:rPr>
                <w:rFonts w:hint="eastAsia"/>
              </w:rPr>
              <w:t>在蓝天下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vAlign w:val="center"/>
          </w:tcPr>
          <w:p/>
        </w:tc>
        <w:tc>
          <w:tcPr>
            <w:tcW w:w="1183" w:type="dxa"/>
          </w:tcPr>
          <w:p>
            <w:r>
              <w:rPr>
                <w:rFonts w:hint="eastAsia"/>
              </w:rPr>
              <w:t>杨经火</w:t>
            </w:r>
          </w:p>
        </w:tc>
        <w:tc>
          <w:tcPr>
            <w:tcW w:w="3544" w:type="dxa"/>
            <w:gridSpan w:val="2"/>
          </w:tcPr>
          <w:p>
            <w:r>
              <w:rPr>
                <w:rFonts w:hint="eastAsia" w:ascii="lucida Grande" w:hAnsi="lucida Grande" w:cs="lucida Grande"/>
                <w:i w:val="0"/>
                <w:caps w:val="0"/>
                <w:color w:val="000000"/>
                <w:spacing w:val="0"/>
                <w:sz w:val="21"/>
                <w:szCs w:val="21"/>
                <w:shd w:val="clear" w:fill="FFFFFF"/>
                <w:lang w:val="en-US" w:eastAsia="zh-CN"/>
              </w:rPr>
              <w:t>上饶市</w:t>
            </w:r>
            <w:r>
              <w:rPr>
                <w:rFonts w:ascii="lucida Grande" w:hAnsi="lucida Grande" w:eastAsia="lucida Grande" w:cs="lucida Grande"/>
                <w:i w:val="0"/>
                <w:caps w:val="0"/>
                <w:color w:val="000000"/>
                <w:spacing w:val="0"/>
                <w:sz w:val="21"/>
                <w:szCs w:val="21"/>
                <w:shd w:val="clear" w:fill="FFFFFF"/>
              </w:rPr>
              <w:t>玉山县教体局宣教股</w:t>
            </w:r>
            <w:r>
              <w:rPr>
                <w:rFonts w:hint="eastAsia"/>
              </w:rPr>
              <w:t xml:space="preserve">  </w:t>
            </w:r>
          </w:p>
        </w:tc>
        <w:tc>
          <w:tcPr>
            <w:tcW w:w="3260" w:type="dxa"/>
          </w:tcPr>
          <w:p>
            <w:r>
              <w:rPr>
                <w:rFonts w:hint="eastAsia"/>
              </w:rPr>
              <w:t>党旗映美教育花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vAlign w:val="center"/>
          </w:tcPr>
          <w:p/>
        </w:tc>
        <w:tc>
          <w:tcPr>
            <w:tcW w:w="1183" w:type="dxa"/>
          </w:tcPr>
          <w:p>
            <w:r>
              <w:rPr>
                <w:rFonts w:hint="eastAsia"/>
              </w:rPr>
              <w:t>黄伟涛</w:t>
            </w:r>
          </w:p>
        </w:tc>
        <w:tc>
          <w:tcPr>
            <w:tcW w:w="3544" w:type="dxa"/>
            <w:gridSpan w:val="2"/>
          </w:tcPr>
          <w:p>
            <w:r>
              <w:rPr>
                <w:rFonts w:hint="eastAsia"/>
              </w:rPr>
              <w:t>江西农业大学</w:t>
            </w:r>
          </w:p>
        </w:tc>
        <w:tc>
          <w:tcPr>
            <w:tcW w:w="3260" w:type="dxa"/>
          </w:tcPr>
          <w:p>
            <w:r>
              <w:rPr>
                <w:rFonts w:hint="eastAsia"/>
              </w:rPr>
              <w:t>对话杨毅:教育改革很好，它走进了我的心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restart"/>
            <w:vAlign w:val="center"/>
          </w:tcPr>
          <w:p>
            <w:r>
              <w:rPr>
                <w:rFonts w:hint="eastAsia"/>
              </w:rPr>
              <w:t>三等奖</w:t>
            </w:r>
          </w:p>
        </w:tc>
        <w:tc>
          <w:tcPr>
            <w:tcW w:w="1183" w:type="dxa"/>
            <w:vAlign w:val="center"/>
          </w:tcPr>
          <w:p>
            <w:pPr>
              <w:rPr>
                <w:color w:val="0000FF"/>
                <w:highlight w:val="yellow"/>
              </w:rPr>
            </w:pPr>
            <w:r>
              <w:rPr>
                <w:rFonts w:hint="eastAsia"/>
              </w:rPr>
              <w:t>廖光明</w:t>
            </w:r>
          </w:p>
        </w:tc>
        <w:tc>
          <w:tcPr>
            <w:tcW w:w="3544" w:type="dxa"/>
            <w:gridSpan w:val="2"/>
            <w:vAlign w:val="center"/>
          </w:tcPr>
          <w:p>
            <w:r>
              <w:rPr>
                <w:rFonts w:hint="eastAsia"/>
              </w:rPr>
              <w:t>佛山市顺德区龙江镇</w:t>
            </w:r>
          </w:p>
        </w:tc>
        <w:tc>
          <w:tcPr>
            <w:tcW w:w="3260" w:type="dxa"/>
            <w:vAlign w:val="center"/>
          </w:tcPr>
          <w:p>
            <w:r>
              <w:rPr>
                <w:rFonts w:hint="eastAsia"/>
              </w:rPr>
              <w:t>以多项突破为新起点开启江西高校“进位赶超”新征程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183" w:type="dxa"/>
          </w:tcPr>
          <w:p>
            <w:r>
              <w:rPr>
                <w:rFonts w:hint="eastAsia"/>
              </w:rPr>
              <w:t>黄世华</w:t>
            </w:r>
          </w:p>
        </w:tc>
        <w:tc>
          <w:tcPr>
            <w:tcW w:w="3544" w:type="dxa"/>
            <w:gridSpan w:val="2"/>
          </w:tcPr>
          <w:p>
            <w:r>
              <w:rPr>
                <w:rFonts w:hint="eastAsia"/>
              </w:rPr>
              <w:t>江西省奉新一中</w:t>
            </w:r>
          </w:p>
        </w:tc>
        <w:tc>
          <w:tcPr>
            <w:tcW w:w="3260" w:type="dxa"/>
          </w:tcPr>
          <w:p>
            <w:r>
              <w:rPr>
                <w:rFonts w:hint="eastAsia"/>
              </w:rPr>
              <w:t>教育紧随时代的脚步一块黑板到一台交互式白板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183" w:type="dxa"/>
          </w:tcPr>
          <w:p>
            <w:pPr>
              <w:rPr>
                <w:color w:val="0000FF"/>
              </w:rPr>
            </w:pPr>
            <w:r>
              <w:rPr>
                <w:rFonts w:hint="eastAsia"/>
              </w:rPr>
              <w:t>颜吉长</w:t>
            </w:r>
            <w:r>
              <w:t>   </w:t>
            </w:r>
          </w:p>
        </w:tc>
        <w:tc>
          <w:tcPr>
            <w:tcW w:w="3544" w:type="dxa"/>
            <w:gridSpan w:val="2"/>
          </w:tcPr>
          <w:p>
            <w:r>
              <w:rPr>
                <w:rFonts w:hint="eastAsia"/>
              </w:rPr>
              <w:t>江西省乐平中学分校</w:t>
            </w:r>
          </w:p>
        </w:tc>
        <w:tc>
          <w:tcPr>
            <w:tcW w:w="3260" w:type="dxa"/>
          </w:tcPr>
          <w:p>
            <w:r>
              <w:rPr>
                <w:rFonts w:hint="eastAsia"/>
              </w:rPr>
              <w:t>三代人求学路见证中国梦</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183" w:type="dxa"/>
          </w:tcPr>
          <w:p>
            <w:r>
              <w:rPr>
                <w:rFonts w:hint="eastAsia"/>
              </w:rPr>
              <w:t>陈学尾</w:t>
            </w:r>
          </w:p>
        </w:tc>
        <w:tc>
          <w:tcPr>
            <w:tcW w:w="3544" w:type="dxa"/>
            <w:gridSpan w:val="2"/>
          </w:tcPr>
          <w:p>
            <w:r>
              <w:rPr>
                <w:rFonts w:hint="eastAsia"/>
              </w:rPr>
              <w:t>江西省鄱阳县双港镇双港中学</w:t>
            </w:r>
          </w:p>
        </w:tc>
        <w:tc>
          <w:tcPr>
            <w:tcW w:w="3260" w:type="dxa"/>
          </w:tcPr>
          <w:p>
            <w:r>
              <w:rPr>
                <w:rFonts w:hint="eastAsia"/>
              </w:rPr>
              <w:t>组诗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183" w:type="dxa"/>
          </w:tcPr>
          <w:p>
            <w:r>
              <w:rPr>
                <w:rFonts w:hint="eastAsia"/>
              </w:rPr>
              <w:t>黄乐珊</w:t>
            </w:r>
          </w:p>
        </w:tc>
        <w:tc>
          <w:tcPr>
            <w:tcW w:w="3544" w:type="dxa"/>
            <w:gridSpan w:val="2"/>
          </w:tcPr>
          <w:p>
            <w:r>
              <w:rPr>
                <w:rFonts w:hint="eastAsia"/>
              </w:rPr>
              <w:t>赣南师范大学教育科学学院</w:t>
            </w:r>
          </w:p>
        </w:tc>
        <w:tc>
          <w:tcPr>
            <w:tcW w:w="3260" w:type="dxa"/>
          </w:tcPr>
          <w:p>
            <w:r>
              <w:rPr>
                <w:rFonts w:hint="eastAsia"/>
              </w:rPr>
              <w:t>我与赣师的青春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183" w:type="dxa"/>
          </w:tcPr>
          <w:p>
            <w:r>
              <w:rPr>
                <w:rFonts w:hint="eastAsia"/>
              </w:rPr>
              <w:t>戴小玲</w:t>
            </w:r>
          </w:p>
        </w:tc>
        <w:tc>
          <w:tcPr>
            <w:tcW w:w="3544" w:type="dxa"/>
            <w:gridSpan w:val="2"/>
          </w:tcPr>
          <w:p>
            <w:r>
              <w:rPr>
                <w:rFonts w:hint="eastAsia"/>
              </w:rPr>
              <w:t>萍乡市芦溪县上埠中心小学</w:t>
            </w:r>
          </w:p>
        </w:tc>
        <w:tc>
          <w:tcPr>
            <w:tcW w:w="3260" w:type="dxa"/>
          </w:tcPr>
          <w:p>
            <w:r>
              <w:rPr>
                <w:rFonts w:hint="eastAsia"/>
              </w:rPr>
              <w:t>精准扶贫助力孩子面对生活苦难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183" w:type="dxa"/>
            <w:vAlign w:val="center"/>
          </w:tcPr>
          <w:p>
            <w:r>
              <w:rPr>
                <w:rFonts w:hint="eastAsia"/>
              </w:rPr>
              <w:t>董灵丽</w:t>
            </w:r>
          </w:p>
        </w:tc>
        <w:tc>
          <w:tcPr>
            <w:tcW w:w="3544" w:type="dxa"/>
            <w:gridSpan w:val="2"/>
            <w:vAlign w:val="center"/>
          </w:tcPr>
          <w:p>
            <w:r>
              <w:rPr>
                <w:rFonts w:hint="eastAsia" w:ascii="lucida Grande" w:hAnsi="lucida Grande" w:cs="lucida Grande"/>
                <w:i w:val="0"/>
                <w:caps w:val="0"/>
                <w:color w:val="000000"/>
                <w:spacing w:val="0"/>
                <w:sz w:val="21"/>
                <w:szCs w:val="21"/>
                <w:shd w:val="clear" w:fill="FFFFFF"/>
                <w:lang w:val="en-US" w:eastAsia="zh-CN"/>
              </w:rPr>
              <w:t>上饶市</w:t>
            </w:r>
            <w:r>
              <w:rPr>
                <w:rFonts w:ascii="lucida Grande" w:hAnsi="lucida Grande" w:eastAsia="lucida Grande" w:cs="lucida Grande"/>
                <w:i w:val="0"/>
                <w:caps w:val="0"/>
                <w:color w:val="000000"/>
                <w:spacing w:val="0"/>
                <w:sz w:val="21"/>
                <w:szCs w:val="21"/>
                <w:shd w:val="clear" w:fill="FFFFFF"/>
              </w:rPr>
              <w:t>玉山县教体局宣教股</w:t>
            </w:r>
          </w:p>
        </w:tc>
        <w:tc>
          <w:tcPr>
            <w:tcW w:w="3260" w:type="dxa"/>
            <w:vAlign w:val="center"/>
          </w:tcPr>
          <w:p>
            <w:r>
              <w:rPr>
                <w:rFonts w:hint="eastAsia"/>
              </w:rPr>
              <w:t>要论教育新变化，还看今朝——浅谈近几年乡村教育新发展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183" w:type="dxa"/>
          </w:tcPr>
          <w:p>
            <w:r>
              <w:rPr>
                <w:rFonts w:hint="eastAsia"/>
              </w:rPr>
              <w:t>胡聪</w:t>
            </w:r>
            <w:r>
              <w:t xml:space="preserve">  </w:t>
            </w:r>
          </w:p>
        </w:tc>
        <w:tc>
          <w:tcPr>
            <w:tcW w:w="3544" w:type="dxa"/>
            <w:gridSpan w:val="2"/>
          </w:tcPr>
          <w:p>
            <w:r>
              <w:rPr>
                <w:rFonts w:hint="eastAsia"/>
              </w:rPr>
              <w:t xml:space="preserve">南昌大学前湖校区江西医学院 </w:t>
            </w:r>
          </w:p>
        </w:tc>
        <w:tc>
          <w:tcPr>
            <w:tcW w:w="3260" w:type="dxa"/>
          </w:tcPr>
          <w:p>
            <w:r>
              <w:rPr>
                <w:rFonts w:hint="eastAsia"/>
              </w:rPr>
              <w:t>教育的四季——以一江西乡镇孩子的视角看变化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bottom w:val="single" w:color="auto" w:sz="4" w:space="0"/>
            </w:tcBorders>
          </w:tcPr>
          <w:p/>
        </w:tc>
        <w:tc>
          <w:tcPr>
            <w:tcW w:w="1183" w:type="dxa"/>
            <w:tcBorders>
              <w:bottom w:val="single" w:color="auto" w:sz="4" w:space="0"/>
            </w:tcBorders>
          </w:tcPr>
          <w:p>
            <w:r>
              <w:rPr>
                <w:rFonts w:hint="eastAsia"/>
              </w:rPr>
              <w:t>陈国民</w:t>
            </w:r>
          </w:p>
        </w:tc>
        <w:tc>
          <w:tcPr>
            <w:tcW w:w="3544" w:type="dxa"/>
            <w:gridSpan w:val="2"/>
            <w:tcBorders>
              <w:bottom w:val="single" w:color="auto" w:sz="4" w:space="0"/>
            </w:tcBorders>
          </w:tcPr>
          <w:p>
            <w:r>
              <w:rPr>
                <w:rFonts w:hint="eastAsia"/>
              </w:rPr>
              <w:t xml:space="preserve">江西省高安市杨圩初中 </w:t>
            </w:r>
          </w:p>
        </w:tc>
        <w:tc>
          <w:tcPr>
            <w:tcW w:w="3260" w:type="dxa"/>
            <w:tcBorders>
              <w:bottom w:val="single" w:color="auto" w:sz="4" w:space="0"/>
            </w:tcBorders>
          </w:tcPr>
          <w:p>
            <w:r>
              <w:rPr>
                <w:rFonts w:hint="eastAsia"/>
              </w:rPr>
              <w:t>祖国明天会更好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5"/>
            <w:tcBorders>
              <w:left w:val="nil"/>
              <w:right w:val="nil"/>
            </w:tcBorders>
          </w:tcPr>
          <w:p>
            <w:pPr>
              <w:jc w:val="center"/>
              <w:rPr>
                <w:rFonts w:hint="eastAsia" w:ascii="仿宋" w:hAnsi="仿宋" w:eastAsia="仿宋"/>
                <w:b/>
                <w:sz w:val="32"/>
                <w:szCs w:val="32"/>
              </w:rPr>
            </w:pPr>
            <w:r>
              <w:rPr>
                <w:rFonts w:hint="eastAsia" w:ascii="仿宋" w:hAnsi="仿宋" w:eastAsia="仿宋"/>
                <w:b/>
                <w:sz w:val="32"/>
                <w:szCs w:val="32"/>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tcPr>
          <w:p>
            <w:r>
              <w:rPr>
                <w:rFonts w:hint="eastAsia"/>
              </w:rPr>
              <w:t>奖项</w:t>
            </w:r>
          </w:p>
        </w:tc>
        <w:tc>
          <w:tcPr>
            <w:tcW w:w="1608" w:type="dxa"/>
            <w:gridSpan w:val="2"/>
          </w:tcPr>
          <w:p>
            <w:r>
              <w:rPr>
                <w:rFonts w:hint="eastAsia"/>
              </w:rPr>
              <w:t>作者</w:t>
            </w:r>
          </w:p>
        </w:tc>
        <w:tc>
          <w:tcPr>
            <w:tcW w:w="3119" w:type="dxa"/>
          </w:tcPr>
          <w:p>
            <w:r>
              <w:rPr>
                <w:rFonts w:hint="eastAsia"/>
              </w:rPr>
              <w:t>单位</w:t>
            </w:r>
          </w:p>
        </w:tc>
        <w:tc>
          <w:tcPr>
            <w:tcW w:w="3260" w:type="dxa"/>
          </w:tcPr>
          <w:p>
            <w:pPr>
              <w:rPr>
                <w:rFonts w:hint="eastAsia"/>
              </w:rPr>
            </w:pP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Align w:val="center"/>
          </w:tcPr>
          <w:p>
            <w:r>
              <w:rPr>
                <w:rFonts w:hint="eastAsia"/>
              </w:rPr>
              <w:t>一等奖</w:t>
            </w:r>
          </w:p>
        </w:tc>
        <w:tc>
          <w:tcPr>
            <w:tcW w:w="1608" w:type="dxa"/>
            <w:gridSpan w:val="2"/>
          </w:tcPr>
          <w:p>
            <w:r>
              <w:rPr>
                <w:rFonts w:hint="eastAsia"/>
              </w:rPr>
              <w:t>廖雪</w:t>
            </w:r>
            <w:r>
              <w:t xml:space="preserve"> </w:t>
            </w:r>
            <w:r>
              <w:rPr>
                <w:rFonts w:hint="eastAsia"/>
              </w:rPr>
              <w:t>廖文凯</w:t>
            </w:r>
          </w:p>
        </w:tc>
        <w:tc>
          <w:tcPr>
            <w:tcW w:w="3119" w:type="dxa"/>
          </w:tcPr>
          <w:p>
            <w:r>
              <w:rPr>
                <w:rFonts w:hint="eastAsia"/>
              </w:rPr>
              <w:t>赣州龙南县思源实验学校</w:t>
            </w:r>
          </w:p>
        </w:tc>
        <w:tc>
          <w:tcPr>
            <w:tcW w:w="3260" w:type="dxa"/>
          </w:tcPr>
          <w:p>
            <w:r>
              <w:rPr>
                <w:rFonts w:hint="eastAsia"/>
              </w:rPr>
              <w:t>喜迎十九大</w:t>
            </w:r>
            <w:r>
              <w:t xml:space="preserve">  </w:t>
            </w:r>
            <w:r>
              <w:rPr>
                <w:rFonts w:hint="eastAsia"/>
              </w:rPr>
              <w:t>教育看变化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Align w:val="center"/>
          </w:tcPr>
          <w:p>
            <w:r>
              <w:rPr>
                <w:rFonts w:hint="eastAsia"/>
              </w:rPr>
              <w:t>二等奖</w:t>
            </w:r>
          </w:p>
        </w:tc>
        <w:tc>
          <w:tcPr>
            <w:tcW w:w="1608" w:type="dxa"/>
            <w:gridSpan w:val="2"/>
          </w:tcPr>
          <w:p>
            <w:r>
              <w:rPr>
                <w:rFonts w:hint="eastAsia"/>
              </w:rPr>
              <w:t>刘羡和</w:t>
            </w:r>
          </w:p>
        </w:tc>
        <w:tc>
          <w:tcPr>
            <w:tcW w:w="3119" w:type="dxa"/>
          </w:tcPr>
          <w:p>
            <w:r>
              <w:rPr>
                <w:rFonts w:hint="eastAsia"/>
              </w:rPr>
              <w:t>丰城市洛市中心小学</w:t>
            </w:r>
          </w:p>
        </w:tc>
        <w:tc>
          <w:tcPr>
            <w:tcW w:w="3260" w:type="dxa"/>
          </w:tcPr>
          <w:p>
            <w:bookmarkStart w:id="0" w:name="OLE_LINK14"/>
            <w:bookmarkStart w:id="1" w:name="OLE_LINK15"/>
            <w:bookmarkStart w:id="2" w:name="OLE_LINK6"/>
            <w:bookmarkStart w:id="3" w:name="OLE_LINK7"/>
            <w:r>
              <w:rPr>
                <w:rFonts w:hint="eastAsia"/>
              </w:rPr>
              <w:t>老校焕新颜</w:t>
            </w:r>
            <w:bookmarkEnd w:id="0"/>
            <w:bookmarkEnd w:id="1"/>
            <w:r>
              <w:t>——</w:t>
            </w:r>
            <w:r>
              <w:rPr>
                <w:rFonts w:hint="eastAsia"/>
              </w:rPr>
              <w:t>记洛市中心小学文化建设</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restart"/>
            <w:vAlign w:val="center"/>
          </w:tcPr>
          <w:p>
            <w:r>
              <w:rPr>
                <w:rFonts w:hint="eastAsia"/>
              </w:rPr>
              <w:t>三等奖</w:t>
            </w:r>
          </w:p>
        </w:tc>
        <w:tc>
          <w:tcPr>
            <w:tcW w:w="1608" w:type="dxa"/>
            <w:gridSpan w:val="2"/>
          </w:tcPr>
          <w:p>
            <w:r>
              <w:rPr>
                <w:rFonts w:hint="eastAsia"/>
              </w:rPr>
              <w:t>陈天强</w:t>
            </w:r>
          </w:p>
        </w:tc>
        <w:tc>
          <w:tcPr>
            <w:tcW w:w="3119" w:type="dxa"/>
          </w:tcPr>
          <w:p>
            <w:r>
              <w:rPr>
                <w:rFonts w:ascii="lucida Grande" w:hAnsi="lucida Grande" w:eastAsia="lucida Grande" w:cs="lucida Grande"/>
                <w:i w:val="0"/>
                <w:caps w:val="0"/>
                <w:color w:val="000000"/>
                <w:spacing w:val="0"/>
                <w:sz w:val="21"/>
                <w:szCs w:val="21"/>
                <w:shd w:val="clear" w:fill="FFFFFF"/>
              </w:rPr>
              <w:t>江西省九江市共青城市江益镇青年大道江西财经大学现代经济管理学院</w:t>
            </w:r>
          </w:p>
        </w:tc>
        <w:tc>
          <w:tcPr>
            <w:tcW w:w="3260" w:type="dxa"/>
          </w:tcPr>
          <w:p>
            <w:r>
              <w:rPr>
                <w:rFonts w:hint="eastAsia"/>
              </w:rPr>
              <w:t>致我的高中</w:t>
            </w:r>
            <w:r>
              <w:t>——</w:t>
            </w:r>
            <w:r>
              <w:rPr>
                <w:rFonts w:hint="eastAsia"/>
              </w:rPr>
              <w:t>上高二中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608" w:type="dxa"/>
            <w:gridSpan w:val="2"/>
          </w:tcPr>
          <w:p>
            <w:r>
              <w:rPr>
                <w:rFonts w:hint="eastAsia"/>
              </w:rPr>
              <w:t>文恋</w:t>
            </w:r>
          </w:p>
        </w:tc>
        <w:tc>
          <w:tcPr>
            <w:tcW w:w="3119" w:type="dxa"/>
          </w:tcPr>
          <w:p>
            <w:r>
              <w:rPr>
                <w:rFonts w:hint="eastAsia"/>
              </w:rPr>
              <w:t>萍乡市芦溪县银河镇第二中学</w:t>
            </w:r>
          </w:p>
        </w:tc>
        <w:tc>
          <w:tcPr>
            <w:tcW w:w="3260" w:type="dxa"/>
          </w:tcPr>
          <w:p>
            <w:r>
              <w:rPr>
                <w:rFonts w:hint="eastAsia"/>
              </w:rPr>
              <w:t>过去·现在·未来</w:t>
            </w:r>
            <w:r>
              <w:t xml:space="preserve"> ——</w:t>
            </w:r>
            <w:r>
              <w:rPr>
                <w:rFonts w:hint="eastAsia"/>
              </w:rPr>
              <w:t>记银河二中发展之路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608" w:type="dxa"/>
            <w:gridSpan w:val="2"/>
          </w:tcPr>
          <w:p>
            <w:r>
              <w:rPr>
                <w:rFonts w:hint="eastAsia"/>
              </w:rPr>
              <w:t>黄元韬</w:t>
            </w:r>
          </w:p>
        </w:tc>
        <w:tc>
          <w:tcPr>
            <w:tcW w:w="3119" w:type="dxa"/>
          </w:tcPr>
          <w:p>
            <w:r>
              <w:t>南昌大学前湖校区</w:t>
            </w:r>
          </w:p>
        </w:tc>
        <w:tc>
          <w:tcPr>
            <w:tcW w:w="3260" w:type="dxa"/>
          </w:tcPr>
          <w:p>
            <w:r>
              <w:rPr>
                <w:rFonts w:hint="eastAsia"/>
              </w:rPr>
              <w:t>教育的变化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608" w:type="dxa"/>
            <w:gridSpan w:val="2"/>
          </w:tcPr>
          <w:p>
            <w:r>
              <w:rPr>
                <w:rFonts w:hint="eastAsia"/>
              </w:rPr>
              <w:t>卢庆九</w:t>
            </w:r>
          </w:p>
        </w:tc>
        <w:tc>
          <w:tcPr>
            <w:tcW w:w="3119" w:type="dxa"/>
          </w:tcPr>
          <w:p>
            <w:r>
              <w:rPr>
                <w:rFonts w:hint="eastAsia"/>
              </w:rPr>
              <w:t>信丰县小河中心小学</w:t>
            </w:r>
          </w:p>
        </w:tc>
        <w:tc>
          <w:tcPr>
            <w:tcW w:w="3260" w:type="dxa"/>
          </w:tcPr>
          <w:p>
            <w:r>
              <w:rPr>
                <w:rFonts w:hint="eastAsia"/>
              </w:rPr>
              <w:t>信丰县小河镇长陵小学的五变化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608" w:type="dxa"/>
            <w:gridSpan w:val="2"/>
          </w:tcPr>
          <w:p>
            <w:r>
              <w:rPr>
                <w:rFonts w:hint="eastAsia"/>
              </w:rPr>
              <w:t>徐李强</w:t>
            </w:r>
          </w:p>
        </w:tc>
        <w:tc>
          <w:tcPr>
            <w:tcW w:w="3119" w:type="dxa"/>
          </w:tcPr>
          <w:p>
            <w:r>
              <w:t>上饶县第二中学</w:t>
            </w:r>
          </w:p>
        </w:tc>
        <w:tc>
          <w:tcPr>
            <w:tcW w:w="3260" w:type="dxa"/>
          </w:tcPr>
          <w:p>
            <w:r>
              <w:rPr>
                <w:rFonts w:hint="eastAsia"/>
              </w:rPr>
              <w:t>上饶县二中</w:t>
            </w:r>
            <w:r>
              <w:t>2017</w:t>
            </w:r>
            <w:r>
              <w:rPr>
                <w:rFonts w:hint="eastAsia"/>
              </w:rPr>
              <w:t>级新生会操表演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Pr>
          <w:p/>
        </w:tc>
        <w:tc>
          <w:tcPr>
            <w:tcW w:w="1608" w:type="dxa"/>
            <w:gridSpan w:val="2"/>
          </w:tcPr>
          <w:p>
            <w:r>
              <w:rPr>
                <w:rFonts w:hint="eastAsia"/>
              </w:rPr>
              <w:t>陈思伟</w:t>
            </w:r>
          </w:p>
        </w:tc>
        <w:tc>
          <w:tcPr>
            <w:tcW w:w="3119" w:type="dxa"/>
          </w:tcPr>
          <w:p>
            <w:r>
              <w:t>新干县实验小学</w:t>
            </w:r>
          </w:p>
        </w:tc>
        <w:tc>
          <w:tcPr>
            <w:tcW w:w="3260" w:type="dxa"/>
          </w:tcPr>
          <w:p>
            <w:r>
              <w:rPr>
                <w:rFonts w:hint="eastAsia"/>
              </w:rPr>
              <w:t>组图</w:t>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Grand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CE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p:lastModifiedBy>
  <dcterms:modified xsi:type="dcterms:W3CDTF">2018-01-25T01:39:46Z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